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5E7" w:rsidRPr="00824576" w:rsidRDefault="00DA55E7" w:rsidP="00DA55E7">
      <w:pPr>
        <w:jc w:val="center"/>
        <w:rPr>
          <w:rFonts w:ascii="Times New Roman" w:hAnsi="Times New Roman"/>
          <w:b/>
          <w:color w:val="000000"/>
          <w:sz w:val="36"/>
          <w:szCs w:val="36"/>
          <w:lang w:val="uz-Latn-UZ"/>
        </w:rPr>
      </w:pPr>
      <w:r>
        <w:rPr>
          <w:rFonts w:ascii="Times New Roman" w:hAnsi="Times New Roman"/>
          <w:b/>
          <w:color w:val="000000"/>
          <w:sz w:val="36"/>
          <w:szCs w:val="36"/>
          <w:lang w:val="uz-Latn-UZ"/>
        </w:rPr>
        <w:t>Shomanay rayonı Málimleme-kitapxana orayı Málimleme-bibliografiya xızmeti</w:t>
      </w:r>
    </w:p>
    <w:p w:rsidR="00DA55E7" w:rsidRPr="00824576" w:rsidRDefault="00DA55E7" w:rsidP="00DA55E7">
      <w:pPr>
        <w:jc w:val="center"/>
        <w:rPr>
          <w:rFonts w:ascii="Times New Roman" w:hAnsi="Times New Roman"/>
          <w:b/>
          <w:color w:val="000000"/>
          <w:sz w:val="36"/>
          <w:szCs w:val="36"/>
          <w:lang w:val="en-US"/>
        </w:rPr>
      </w:pPr>
    </w:p>
    <w:p w:rsidR="00DA55E7" w:rsidRDefault="00DA55E7" w:rsidP="00DA55E7">
      <w:pPr>
        <w:jc w:val="center"/>
        <w:rPr>
          <w:rFonts w:ascii="Times New Roman" w:hAnsi="Times New Roman"/>
          <w:b/>
          <w:color w:val="000000"/>
          <w:sz w:val="36"/>
          <w:szCs w:val="36"/>
          <w:lang w:val="uz-Latn-UZ"/>
        </w:rPr>
      </w:pPr>
    </w:p>
    <w:p w:rsidR="00DA55E7" w:rsidRPr="00824576" w:rsidRDefault="00DA55E7" w:rsidP="00DA55E7">
      <w:pPr>
        <w:jc w:val="center"/>
        <w:rPr>
          <w:rFonts w:ascii="Times New Roman" w:hAnsi="Times New Roman"/>
          <w:b/>
          <w:color w:val="000000"/>
          <w:sz w:val="36"/>
          <w:szCs w:val="36"/>
          <w:lang w:val="uz-Latn-UZ"/>
        </w:rPr>
      </w:pPr>
      <w:r>
        <w:rPr>
          <w:rFonts w:ascii="Times New Roman" w:hAnsi="Times New Roman"/>
          <w:b/>
          <w:color w:val="000000"/>
          <w:sz w:val="36"/>
          <w:szCs w:val="36"/>
          <w:lang w:val="uz-Latn-UZ"/>
        </w:rPr>
        <w:t>Mektep kitapxanashıları ushın metodikalıq qollanba</w:t>
      </w:r>
    </w:p>
    <w:p w:rsidR="00DA55E7" w:rsidRPr="00824576" w:rsidRDefault="00DA55E7" w:rsidP="00DA55E7">
      <w:pPr>
        <w:jc w:val="center"/>
        <w:rPr>
          <w:rFonts w:ascii="Times New Roman" w:hAnsi="Times New Roman"/>
          <w:b/>
          <w:color w:val="000000"/>
          <w:sz w:val="36"/>
          <w:szCs w:val="36"/>
          <w:lang w:val="en-US"/>
        </w:rPr>
      </w:pPr>
      <w:r w:rsidRPr="00943F1B">
        <w:rPr>
          <w:rFonts w:ascii="Times New Roman" w:hAnsi="Times New Roman"/>
          <w:b/>
          <w:noProof/>
          <w:color w:val="000000"/>
          <w:sz w:val="36"/>
          <w:szCs w:val="36"/>
          <w:lang w:eastAsia="ru-RU"/>
        </w:rPr>
        <w:drawing>
          <wp:inline distT="0" distB="0" distL="0" distR="0" wp14:anchorId="1B70FFA1" wp14:editId="590B86FF">
            <wp:extent cx="4395699" cy="3023616"/>
            <wp:effectExtent l="0" t="0" r="5080" b="5715"/>
            <wp:docPr id="20482" name="Содержимое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82" name="Содержимое 3"/>
                    <pic:cNvPicPr>
                      <a:picLocks/>
                    </pic:cNvPicPr>
                  </pic:nvPicPr>
                  <pic:blipFill>
                    <a:blip r:embed="rId6"/>
                    <a:srcRect/>
                    <a:stretch>
                      <a:fillRect/>
                    </a:stretch>
                  </pic:blipFill>
                  <pic:spPr bwMode="auto">
                    <a:xfrm>
                      <a:off x="0" y="0"/>
                      <a:ext cx="4401185" cy="3027390"/>
                    </a:xfrm>
                    <a:prstGeom prst="rect">
                      <a:avLst/>
                    </a:prstGeom>
                    <a:noFill/>
                    <a:ln w="9525">
                      <a:noFill/>
                      <a:miter lim="800000"/>
                      <a:headEnd/>
                      <a:tailEnd/>
                    </a:ln>
                  </pic:spPr>
                </pic:pic>
              </a:graphicData>
            </a:graphic>
          </wp:inline>
        </w:drawing>
      </w:r>
    </w:p>
    <w:p w:rsidR="00DA55E7" w:rsidRPr="00824576" w:rsidRDefault="00DA55E7" w:rsidP="00DA55E7">
      <w:pPr>
        <w:jc w:val="center"/>
        <w:rPr>
          <w:rFonts w:ascii="Times New Roman" w:hAnsi="Times New Roman"/>
          <w:b/>
          <w:color w:val="000000"/>
          <w:sz w:val="36"/>
          <w:szCs w:val="36"/>
          <w:lang w:val="en-US"/>
        </w:rPr>
      </w:pPr>
    </w:p>
    <w:p w:rsidR="00DA55E7" w:rsidRPr="00DA55E7" w:rsidRDefault="00DA55E7" w:rsidP="00DA55E7">
      <w:pPr>
        <w:tabs>
          <w:tab w:val="left" w:pos="1613"/>
        </w:tabs>
        <w:jc w:val="center"/>
        <w:rPr>
          <w:rFonts w:ascii="Times New Roman" w:hAnsi="Times New Roman" w:cs="Times New Roman"/>
          <w:b/>
          <w:sz w:val="44"/>
          <w:szCs w:val="44"/>
          <w:lang w:val="uz-Latn-UZ"/>
        </w:rPr>
      </w:pPr>
      <w:r w:rsidRPr="00DA55E7">
        <w:rPr>
          <w:rFonts w:ascii="Times New Roman" w:hAnsi="Times New Roman" w:cs="Times New Roman"/>
          <w:b/>
          <w:sz w:val="44"/>
          <w:szCs w:val="44"/>
          <w:lang w:val="uz-Latn-UZ"/>
        </w:rPr>
        <w:t>Mektep kitapxanalarinda mádeniy ruwxıy tadbirler ótkeriw boyınsha.</w:t>
      </w: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Default="007934C1" w:rsidP="007934C1">
      <w:pPr>
        <w:tabs>
          <w:tab w:val="left" w:pos="1613"/>
        </w:tabs>
        <w:rPr>
          <w:rFonts w:ascii="Times New Roman" w:hAnsi="Times New Roman" w:cs="Times New Roman"/>
          <w:b/>
          <w:sz w:val="28"/>
          <w:szCs w:val="28"/>
          <w:lang w:val="uz-Latn-UZ"/>
        </w:rPr>
      </w:pPr>
    </w:p>
    <w:p w:rsidR="007934C1" w:rsidRPr="007003F5" w:rsidRDefault="007934C1" w:rsidP="007934C1">
      <w:pPr>
        <w:tabs>
          <w:tab w:val="left" w:pos="1613"/>
        </w:tabs>
        <w:rPr>
          <w:rFonts w:ascii="Times New Roman" w:hAnsi="Times New Roman" w:cs="Times New Roman"/>
          <w:b/>
          <w:sz w:val="28"/>
          <w:szCs w:val="28"/>
          <w:lang w:val="uz-Latn-UZ"/>
        </w:rPr>
      </w:pPr>
      <w:r w:rsidRPr="007003F5">
        <w:rPr>
          <w:rFonts w:ascii="Times New Roman" w:hAnsi="Times New Roman" w:cs="Times New Roman"/>
          <w:b/>
          <w:sz w:val="28"/>
          <w:szCs w:val="28"/>
          <w:lang w:val="uz-Latn-UZ"/>
        </w:rPr>
        <w:t>Mektep kitapxanalarinda mádeniy ruwxıy tadbirler ótkeriw boyınsha.</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Kitapxana-bul haqıyqıy ruwxıy- mádeniy orın sıpatnda xızmet kórsetiwi kerek.Bul nurlı mánawiyat orayı balalardıń en súyikli jerine aylaniwiı kerek. Ilimiy til menen aytqanda  ruwxıy- aǵartıwshılıq orayı.Mektep kitapxanası isin rawajlandırıw, oqıwshılardı bul mákanǵa kóp tartıw ushın mektep kitapxanalarında ádebiyatlardı tanıstırıwda kórgizbeli, awızeki hám kompleks usıllar qollanıladı. Olar mazmunı, baspası hám basqa qásiyetine kóre  kitap kórgizbeler,  kitapxana plakatları, awız-eki jurnallar, kitapqumarlar konferenciyası, ádebiy tematik,qosıqlar keshesi hám basqa tadbirlerden ibrat aliw múmkin.</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Mádeniy tádbirlerdiń abzal tárepi sonda, bul ilájlar kitapqumarlardıń talabı hám qızıǵıwshılıǵın arttıradı.Ótkeriletuǵın hár bir mádeniy iláj aldınnan puxta tayarlıq kórilgende nátiyje beredi. Este qalarlı hám anıq maqsetke baǵdarlanǵan boladı. Nátiyjede kitapqumarlar sanı asadı. Tema boyınsha kitap oqılıw dárejesi kóteriledi, qızıǵıwshılıq payda boladı. Kitapxana hám tádbirge degen múnásibet ózgeredi. Oqıwshılardıń kóbirek kitapxanaǵa keliwi hám kitapqa degen mehri asıwına járdem beredi.</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noProof/>
          <w:sz w:val="28"/>
          <w:szCs w:val="28"/>
          <w:lang w:eastAsia="ru-RU"/>
        </w:rPr>
        <w:drawing>
          <wp:inline distT="0" distB="0" distL="0" distR="0" wp14:anchorId="111D9D14" wp14:editId="381FBA65">
            <wp:extent cx="4401185" cy="1993501"/>
            <wp:effectExtent l="0" t="0" r="0" b="6985"/>
            <wp:docPr id="22" name="Рисунок 22" descr="D:\suwret\Aprel foto\Хателик 1-куни\photo_2023-04-10_15-5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uwret\Aprel foto\Хателик 1-куни\photo_2023-04-10_15-51-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01185" cy="1993501"/>
                    </a:xfrm>
                    <a:prstGeom prst="rect">
                      <a:avLst/>
                    </a:prstGeom>
                    <a:noFill/>
                    <a:ln>
                      <a:noFill/>
                    </a:ln>
                  </pic:spPr>
                </pic:pic>
              </a:graphicData>
            </a:graphic>
          </wp:inline>
        </w:drawing>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Kitapqumarlardı turaqlı túrde kitap oqıwǵa qızıqtırıw ushın túrli tádbirler ótkeriw áhmiyetke iye. Máselen; “Jıldıń eń jaqsı kitapqumarı”,”Eń kitapqumar klass”, “Ádebiy ring”, kitapqumarlıq festivalları, diskussiyalar, jurnallar, kitaplar, diskl</w:t>
      </w:r>
      <w:r w:rsidR="00A51B07">
        <w:rPr>
          <w:rFonts w:ascii="Times New Roman" w:hAnsi="Times New Roman" w:cs="Times New Roman"/>
          <w:sz w:val="28"/>
          <w:szCs w:val="28"/>
          <w:lang w:val="uz-Latn-UZ"/>
        </w:rPr>
        <w:t>e</w:t>
      </w:r>
      <w:r>
        <w:rPr>
          <w:rFonts w:ascii="Times New Roman" w:hAnsi="Times New Roman" w:cs="Times New Roman"/>
          <w:sz w:val="28"/>
          <w:szCs w:val="28"/>
          <w:lang w:val="uz-Latn-UZ"/>
        </w:rPr>
        <w:t>r, slaydlar prezentaciyasın shólkemlestiriw hám ótkerip turiw zárúr.</w:t>
      </w:r>
    </w:p>
    <w:p w:rsidR="007934C1" w:rsidRDefault="007934C1" w:rsidP="007934C1">
      <w:pPr>
        <w:tabs>
          <w:tab w:val="left" w:pos="1613"/>
        </w:tabs>
        <w:rPr>
          <w:noProof/>
          <w:lang w:val="uz-Latn-UZ" w:eastAsia="ru-RU"/>
        </w:rPr>
      </w:pPr>
      <w:r>
        <w:rPr>
          <w:rFonts w:ascii="Times New Roman" w:hAnsi="Times New Roman" w:cs="Times New Roman"/>
          <w:sz w:val="28"/>
          <w:szCs w:val="28"/>
          <w:lang w:val="uz-Latn-UZ"/>
        </w:rPr>
        <w:t xml:space="preserve">  Oqıwshılar menen kitaptıń áhmiyeti haqqında sáwbetlesiwler, konferenciya, disskuyssiya, viktorinalar awız eki pikirlesiw shólkemlestiriw arqalı kitap</w:t>
      </w:r>
      <w:r w:rsidR="00A51B07">
        <w:rPr>
          <w:rFonts w:ascii="Times New Roman" w:hAnsi="Times New Roman" w:cs="Times New Roman"/>
          <w:sz w:val="28"/>
          <w:szCs w:val="28"/>
          <w:lang w:val="uz-Latn-UZ"/>
        </w:rPr>
        <w:t>qumarlıqqa qızıǵıwshılıǵın oyatı</w:t>
      </w:r>
      <w:r>
        <w:rPr>
          <w:rFonts w:ascii="Times New Roman" w:hAnsi="Times New Roman" w:cs="Times New Roman"/>
          <w:sz w:val="28"/>
          <w:szCs w:val="28"/>
          <w:lang w:val="uz-Latn-UZ"/>
        </w:rPr>
        <w:t xml:space="preserve">wǵa qaratılǵan aǵartıwshılıq islerdi kóbeytiw kerek.Kitapxanaǵa turaqlı qatnap júrgen kitapqumarlardan “Kitapqumarlar klubı”n </w:t>
      </w:r>
      <w:r>
        <w:rPr>
          <w:rFonts w:ascii="Times New Roman" w:hAnsi="Times New Roman" w:cs="Times New Roman"/>
          <w:sz w:val="28"/>
          <w:szCs w:val="28"/>
          <w:lang w:val="uz-Latn-UZ"/>
        </w:rPr>
        <w:lastRenderedPageBreak/>
        <w:t>shólkemlestiriw kerek.</w:t>
      </w:r>
      <w:r w:rsidRPr="000A5213">
        <w:rPr>
          <w:noProof/>
          <w:lang w:val="uz-Latn-UZ" w:eastAsia="ru-RU"/>
        </w:rPr>
        <w:t xml:space="preserve"> </w:t>
      </w:r>
      <w:r>
        <w:rPr>
          <w:rFonts w:ascii="Times New Roman" w:hAnsi="Times New Roman" w:cs="Times New Roman"/>
          <w:noProof/>
          <w:sz w:val="28"/>
          <w:szCs w:val="28"/>
          <w:lang w:eastAsia="ru-RU"/>
        </w:rPr>
        <w:drawing>
          <wp:inline distT="0" distB="0" distL="0" distR="0" wp14:anchorId="343E9307" wp14:editId="5F9B4151">
            <wp:extent cx="4401185" cy="2636161"/>
            <wp:effectExtent l="0" t="0" r="0" b="0"/>
            <wp:docPr id="15" name="Рисунок 15" descr="D:\suwret\март фото\Мактумкулы\photo_2023-03-31_09-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uwret\март фото\Мактумкулы\photo_2023-03-31_09-33-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1185" cy="2636161"/>
                    </a:xfrm>
                    <a:prstGeom prst="rect">
                      <a:avLst/>
                    </a:prstGeom>
                    <a:noFill/>
                    <a:ln>
                      <a:noFill/>
                    </a:ln>
                  </pic:spPr>
                </pic:pic>
              </a:graphicData>
            </a:graphic>
          </wp:inline>
        </w:drawing>
      </w:r>
    </w:p>
    <w:p w:rsidR="007934C1" w:rsidRPr="0043469B" w:rsidRDefault="007934C1" w:rsidP="007934C1">
      <w:pPr>
        <w:tabs>
          <w:tab w:val="left" w:pos="1613"/>
        </w:tabs>
        <w:rPr>
          <w:rFonts w:ascii="Times New Roman" w:hAnsi="Times New Roman" w:cs="Times New Roman"/>
          <w:sz w:val="28"/>
          <w:szCs w:val="28"/>
          <w:lang w:val="uz-Latn-UZ"/>
        </w:rPr>
      </w:pPr>
      <w:r>
        <w:rPr>
          <w:noProof/>
          <w:lang w:val="uz-Latn-UZ" w:eastAsia="ru-RU"/>
        </w:rPr>
        <w:t xml:space="preserve">   </w:t>
      </w:r>
      <w:r>
        <w:rPr>
          <w:rFonts w:ascii="Times New Roman" w:hAnsi="Times New Roman" w:cs="Times New Roman"/>
          <w:sz w:val="28"/>
          <w:szCs w:val="28"/>
          <w:lang w:val="uz-Latn-UZ"/>
        </w:rPr>
        <w:t>Kitapxanaǵa kóp qatnap tájiriybe arttırǵan kitapqumarlar menen sáwbet, ámeliy shınıǵıwlar, seminarlar, “Dóńgelek stol”átirapında tádbirler ótkeriliw kerek. Xalıqtıń  úrip-ádet hám dástúrleri, milliy mádeniyatın ,tariyxıy hám ruwxıy mádeniyatın, tariyxıy hám ruwxıy miyraslardıń tikleniwi, xalıq bilimlendiriwi tarawındaǵı  jetiskeliklerdi keń en jaydırıwda  oqıt</w:t>
      </w:r>
      <w:r w:rsidR="00A51B07">
        <w:rPr>
          <w:rFonts w:ascii="Times New Roman" w:hAnsi="Times New Roman" w:cs="Times New Roman"/>
          <w:sz w:val="28"/>
          <w:szCs w:val="28"/>
          <w:lang w:val="uz-Latn-UZ"/>
        </w:rPr>
        <w:t>ı</w:t>
      </w:r>
      <w:r>
        <w:rPr>
          <w:rFonts w:ascii="Times New Roman" w:hAnsi="Times New Roman" w:cs="Times New Roman"/>
          <w:sz w:val="28"/>
          <w:szCs w:val="28"/>
          <w:lang w:val="uz-Latn-UZ"/>
        </w:rPr>
        <w:t>wshılardıń kitapxana menen islesiwin ámelge asırıw.Kitapxanalardıń aldıńǵı tájiriybelerin anıqlaw, ata-analar menen  baylanıstı kúsheytip “Kitapqumar shańaraq” tańlawların ótkerip barıw.</w:t>
      </w:r>
      <w:r w:rsidRPr="000A5213">
        <w:rPr>
          <w:noProof/>
          <w:lang w:val="uz-Latn-UZ" w:eastAsia="ru-RU"/>
        </w:rPr>
        <w:t xml:space="preserve"> </w:t>
      </w:r>
      <w:r>
        <w:rPr>
          <w:noProof/>
          <w:lang w:eastAsia="ru-RU"/>
        </w:rPr>
        <w:drawing>
          <wp:inline distT="0" distB="0" distL="0" distR="0" wp14:anchorId="6225AF18" wp14:editId="5ABB106C">
            <wp:extent cx="4401185" cy="230644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01185" cy="2306443"/>
                    </a:xfrm>
                    <a:prstGeom prst="rect">
                      <a:avLst/>
                    </a:prstGeom>
                  </pic:spPr>
                </pic:pic>
              </a:graphicData>
            </a:graphic>
          </wp:inline>
        </w:drawing>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Bulardıń bári kitapxanada alıp barılatuǵın aǵartıwshılıq isler, oqıwshılardıń bos waqıtların  mazmunlı ótkeriwge xızmet qılatuǵın  is formaları sanaladı.Mektep direktorı hám kitapxanada kitap oqıwdı shólkemlestiriwshi basshı bolıwı lazım.  Kitapxanashılardıń  jumısındaǵı áhmiyetli jónelislerden biri oqıwshılar jasına qarap oqıwdı shólkemlestiriw bolıp tabıladı.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Kitapxanada shólkemlestiriletuǵın tádbirler tómendegi formalarda boladı;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1.Kitap kórgizbesi;</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lastRenderedPageBreak/>
        <w:t xml:space="preserve">       2. Temaǵa arnalǵan (mavzuli);</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3 Jańa ádebiyatlar kórgizbesi;</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4.  “Kitapqumarlar bayramı” sheńberinde ótkeriletuǵın 7 iláj; “Kitap prezentaciyası”, “Ádebiyat kúnleri”, “Kitabim- quyashım” atlı kitap hápteligi, “Bir perzentke -úsh kitap” akciyası, “Mektep-kitapxana- shańaraq- shólkemler” qayirqomlıq ilájleri, “Eı jaqsı kitapqumar oqıwshı”, “Kitapqumar mektep” tańlawları;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5. 14-fevral “Xalıqaralıq kitap sawǵa qılıw kúni”ne arnap ótkeriletuǵın  “Kitap-eń qımbat sawǵa” akciyası.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6.2-aprel “Xalıqaralıq balalar kitabı kúni” múnásibeti menen ótkeriletuǵın  “Perzentime kitap sawǵa etemen” akciyası;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7.”Kitapqumarlar bayramı” festivalı;</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8. Ataqlı jazıwshı hám shayırlardıń tuwılǵan kún sánelerine arnap ótkeriletuǵın ruwxıy-aǵartıwshılıq ilá</w:t>
      </w:r>
      <w:r w:rsidR="00A51B07">
        <w:rPr>
          <w:rFonts w:ascii="Times New Roman" w:hAnsi="Times New Roman" w:cs="Times New Roman"/>
          <w:sz w:val="28"/>
          <w:szCs w:val="28"/>
          <w:lang w:val="uz-Latn-UZ"/>
        </w:rPr>
        <w:t>j</w:t>
      </w:r>
      <w:r>
        <w:rPr>
          <w:rFonts w:ascii="Times New Roman" w:hAnsi="Times New Roman" w:cs="Times New Roman"/>
          <w:sz w:val="28"/>
          <w:szCs w:val="28"/>
          <w:lang w:val="uz-Latn-UZ"/>
        </w:rPr>
        <w:t>ler;</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9. Bayram sánelerine arnap shólkemlestiriletuǵın kitap kórgizbeleri;</w:t>
      </w:r>
    </w:p>
    <w:p w:rsidR="007934C1" w:rsidRDefault="007934C1" w:rsidP="007934C1">
      <w:pPr>
        <w:tabs>
          <w:tab w:val="left" w:pos="1613"/>
        </w:tabs>
        <w:rPr>
          <w:rFonts w:ascii="Times New Roman" w:hAnsi="Times New Roman" w:cs="Times New Roman"/>
          <w:sz w:val="28"/>
          <w:szCs w:val="28"/>
          <w:lang w:val="uz-Latn-UZ"/>
        </w:rPr>
      </w:pPr>
      <w:r>
        <w:rPr>
          <w:rFonts w:ascii="Times New Roman" w:hAnsi="Times New Roman" w:cs="Times New Roman"/>
          <w:sz w:val="28"/>
          <w:szCs w:val="28"/>
          <w:lang w:val="uz-Latn-UZ"/>
        </w:rPr>
        <w:t xml:space="preserve">  10.”Kitapqumar shańaraq” kórik tańlawı;</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 xml:space="preserve">  11. Poeziya keshesi;</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 xml:space="preserve">  12.Temaǵa baylanıslı kesheler;</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 xml:space="preserve">  13. Bahru-bayt jarısları;</w:t>
      </w:r>
    </w:p>
    <w:p w:rsidR="007934C1" w:rsidRDefault="007934C1" w:rsidP="007934C1">
      <w:pPr>
        <w:rPr>
          <w:rFonts w:ascii="Times New Roman" w:hAnsi="Times New Roman" w:cs="Times New Roman"/>
          <w:sz w:val="28"/>
          <w:szCs w:val="28"/>
          <w:lang w:val="uz-Latn-UZ"/>
        </w:rPr>
      </w:pPr>
    </w:p>
    <w:p w:rsidR="007934C1" w:rsidRDefault="007934C1" w:rsidP="007934C1">
      <w:pPr>
        <w:tabs>
          <w:tab w:val="left" w:pos="3187"/>
        </w:tabs>
        <w:rPr>
          <w:rFonts w:ascii="Times New Roman" w:hAnsi="Times New Roman" w:cs="Times New Roman"/>
          <w:sz w:val="28"/>
          <w:szCs w:val="28"/>
          <w:lang w:val="uz-Latn-UZ"/>
        </w:rPr>
      </w:pPr>
      <w:r>
        <w:rPr>
          <w:rFonts w:ascii="Times New Roman" w:hAnsi="Times New Roman" w:cs="Times New Roman"/>
          <w:sz w:val="28"/>
          <w:szCs w:val="28"/>
          <w:lang w:val="uz-Latn-UZ"/>
        </w:rPr>
        <w:tab/>
        <w:t>Paydalanilǵan ádebiyatlar</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1Axborot-resurs markazlari va maktab kutubxonalari faoliyatini tashkil etish bo‘yicha  meyoriy-huquqiy  hujjatlar to‘plami.</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 xml:space="preserve">2.Ózbekiston Respublikasi Prezidentining “Kitob mahsulotlarini nashr etish va tarqatish  tizimini  rivojlantirish, kitob mutolaasi va kitobxonlik  madaniyatini oshirish hamda targ‘ib qilish bo‘yicha  kompleks chora-tadbirlar dasturi to‘g‘risida”gi Qarori.-T. “Xalq so‘zi”-2017 yil 14 sentyabr.                                                                                                                                                          </w:t>
      </w:r>
    </w:p>
    <w:p w:rsidR="007934C1" w:rsidRDefault="007934C1" w:rsidP="007934C1">
      <w:pPr>
        <w:rPr>
          <w:rFonts w:ascii="Times New Roman" w:hAnsi="Times New Roman" w:cs="Times New Roman"/>
          <w:sz w:val="28"/>
          <w:szCs w:val="28"/>
          <w:lang w:val="uz-Latn-UZ"/>
        </w:rPr>
      </w:pPr>
      <w:r>
        <w:rPr>
          <w:rFonts w:ascii="Times New Roman" w:hAnsi="Times New Roman" w:cs="Times New Roman"/>
          <w:sz w:val="28"/>
          <w:szCs w:val="28"/>
          <w:lang w:val="uz-Latn-UZ"/>
        </w:rPr>
        <w:t>3.”Tarbiya” jurnal 2006-yil 2-son</w:t>
      </w:r>
      <w:r w:rsidR="00A51B07">
        <w:rPr>
          <w:rFonts w:ascii="Times New Roman" w:hAnsi="Times New Roman" w:cs="Times New Roman"/>
          <w:sz w:val="28"/>
          <w:szCs w:val="28"/>
          <w:lang w:val="uz-Latn-UZ"/>
        </w:rPr>
        <w:t xml:space="preserve"> </w:t>
      </w:r>
      <w:bookmarkStart w:id="0" w:name="_GoBack"/>
      <w:bookmarkEnd w:id="0"/>
      <w:r>
        <w:rPr>
          <w:rFonts w:ascii="Times New Roman" w:hAnsi="Times New Roman" w:cs="Times New Roman"/>
          <w:sz w:val="28"/>
          <w:szCs w:val="28"/>
          <w:lang w:val="uz-Latn-UZ"/>
        </w:rPr>
        <w:t>2-11b</w:t>
      </w:r>
    </w:p>
    <w:p w:rsidR="007934C1" w:rsidRPr="00D564D3" w:rsidRDefault="007934C1" w:rsidP="007934C1">
      <w:pPr>
        <w:rPr>
          <w:rFonts w:ascii="Times New Roman" w:hAnsi="Times New Roman" w:cs="Times New Roman"/>
          <w:sz w:val="28"/>
          <w:szCs w:val="28"/>
          <w:lang w:val="en-US"/>
        </w:rPr>
      </w:pPr>
      <w:r>
        <w:rPr>
          <w:rFonts w:ascii="Times New Roman" w:hAnsi="Times New Roman" w:cs="Times New Roman"/>
          <w:sz w:val="28"/>
          <w:szCs w:val="28"/>
          <w:lang w:val="uz-Latn-UZ"/>
        </w:rPr>
        <w:t>4. “Uzluksiz tálim” ilmiy-uslubiy jurnal   №4 26-29 b</w:t>
      </w:r>
    </w:p>
    <w:p w:rsidR="007934C1" w:rsidRPr="00D564D3" w:rsidRDefault="007934C1" w:rsidP="007934C1">
      <w:pPr>
        <w:rPr>
          <w:rFonts w:ascii="Times New Roman" w:hAnsi="Times New Roman" w:cs="Times New Roman"/>
          <w:sz w:val="28"/>
          <w:szCs w:val="28"/>
          <w:lang w:val="en-US"/>
        </w:rPr>
      </w:pPr>
      <w:proofErr w:type="gramStart"/>
      <w:r>
        <w:rPr>
          <w:rFonts w:ascii="Times New Roman" w:hAnsi="Times New Roman" w:cs="Times New Roman"/>
          <w:sz w:val="28"/>
          <w:szCs w:val="28"/>
          <w:lang w:val="en-US"/>
        </w:rPr>
        <w:lastRenderedPageBreak/>
        <w:t>6.V.Quchqarov</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O.Maxmudov</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Manaviyat</w:t>
      </w:r>
      <w:proofErr w:type="spellEnd"/>
      <w:r>
        <w:rPr>
          <w:rFonts w:ascii="Times New Roman" w:hAnsi="Times New Roman" w:cs="Times New Roman"/>
          <w:sz w:val="28"/>
          <w:szCs w:val="28"/>
          <w:lang w:val="en-US"/>
        </w:rPr>
        <w:t xml:space="preserve"> </w:t>
      </w:r>
      <w:proofErr w:type="spellStart"/>
      <w:proofErr w:type="gramStart"/>
      <w:r>
        <w:rPr>
          <w:rFonts w:ascii="Times New Roman" w:hAnsi="Times New Roman" w:cs="Times New Roman"/>
          <w:sz w:val="28"/>
          <w:szCs w:val="28"/>
          <w:lang w:val="en-US"/>
        </w:rPr>
        <w:t>asoslari</w:t>
      </w:r>
      <w:proofErr w:type="spellEnd"/>
      <w:r>
        <w:rPr>
          <w:rFonts w:ascii="Times New Roman" w:hAnsi="Times New Roman" w:cs="Times New Roman"/>
          <w:sz w:val="28"/>
          <w:szCs w:val="28"/>
          <w:lang w:val="en-US"/>
        </w:rPr>
        <w:t xml:space="preserve">  Toshkent</w:t>
      </w:r>
      <w:proofErr w:type="gram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Yangi</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yol</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servis</w:t>
      </w:r>
      <w:proofErr w:type="spellEnd"/>
      <w:r>
        <w:rPr>
          <w:rFonts w:ascii="Times New Roman" w:hAnsi="Times New Roman" w:cs="Times New Roman"/>
          <w:sz w:val="28"/>
          <w:szCs w:val="28"/>
          <w:lang w:val="en-US"/>
        </w:rPr>
        <w:t>” 2017 y</w:t>
      </w: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D564D3" w:rsidRDefault="007934C1" w:rsidP="007934C1">
      <w:pPr>
        <w:rPr>
          <w:rFonts w:ascii="Times New Roman" w:hAnsi="Times New Roman" w:cs="Times New Roman"/>
          <w:sz w:val="28"/>
          <w:szCs w:val="28"/>
          <w:lang w:val="en-US"/>
        </w:rPr>
      </w:pPr>
    </w:p>
    <w:p w:rsidR="007934C1" w:rsidRPr="000376E1" w:rsidRDefault="007934C1" w:rsidP="007934C1">
      <w:pPr>
        <w:rPr>
          <w:rFonts w:ascii="Times New Roman" w:hAnsi="Times New Roman" w:cs="Times New Roman"/>
          <w:sz w:val="28"/>
          <w:szCs w:val="28"/>
          <w:lang w:val="uz-Latn-UZ"/>
        </w:rPr>
      </w:pPr>
    </w:p>
    <w:p w:rsidR="007428CD" w:rsidRPr="00DA55E7" w:rsidRDefault="007428CD">
      <w:pPr>
        <w:rPr>
          <w:lang w:val="en-US"/>
        </w:rPr>
      </w:pPr>
    </w:p>
    <w:sectPr w:rsidR="007428CD" w:rsidRPr="00DA55E7" w:rsidSect="003C0F53">
      <w:pgSz w:w="11906" w:h="16838"/>
      <w:pgMar w:top="1134"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4614DC"/>
    <w:multiLevelType w:val="hybridMultilevel"/>
    <w:tmpl w:val="BD4C978C"/>
    <w:lvl w:ilvl="0" w:tplc="456468D8">
      <w:start w:val="1"/>
      <w:numFmt w:val="bullet"/>
      <w:lvlText w:val=""/>
      <w:lvlJc w:val="left"/>
      <w:pPr>
        <w:tabs>
          <w:tab w:val="num" w:pos="644"/>
        </w:tabs>
        <w:ind w:left="644" w:hanging="360"/>
      </w:pPr>
      <w:rPr>
        <w:rFonts w:ascii="Wingdings" w:hAnsi="Wingdings" w:hint="default"/>
      </w:rPr>
    </w:lvl>
    <w:lvl w:ilvl="1" w:tplc="C47C4A9C" w:tentative="1">
      <w:start w:val="1"/>
      <w:numFmt w:val="bullet"/>
      <w:lvlText w:val=""/>
      <w:lvlJc w:val="left"/>
      <w:pPr>
        <w:tabs>
          <w:tab w:val="num" w:pos="1364"/>
        </w:tabs>
        <w:ind w:left="1364" w:hanging="360"/>
      </w:pPr>
      <w:rPr>
        <w:rFonts w:ascii="Wingdings" w:hAnsi="Wingdings" w:hint="default"/>
      </w:rPr>
    </w:lvl>
    <w:lvl w:ilvl="2" w:tplc="A5009892" w:tentative="1">
      <w:start w:val="1"/>
      <w:numFmt w:val="bullet"/>
      <w:lvlText w:val=""/>
      <w:lvlJc w:val="left"/>
      <w:pPr>
        <w:tabs>
          <w:tab w:val="num" w:pos="2084"/>
        </w:tabs>
        <w:ind w:left="2084" w:hanging="360"/>
      </w:pPr>
      <w:rPr>
        <w:rFonts w:ascii="Wingdings" w:hAnsi="Wingdings" w:hint="default"/>
      </w:rPr>
    </w:lvl>
    <w:lvl w:ilvl="3" w:tplc="A1AA984A" w:tentative="1">
      <w:start w:val="1"/>
      <w:numFmt w:val="bullet"/>
      <w:lvlText w:val=""/>
      <w:lvlJc w:val="left"/>
      <w:pPr>
        <w:tabs>
          <w:tab w:val="num" w:pos="2804"/>
        </w:tabs>
        <w:ind w:left="2804" w:hanging="360"/>
      </w:pPr>
      <w:rPr>
        <w:rFonts w:ascii="Wingdings" w:hAnsi="Wingdings" w:hint="default"/>
      </w:rPr>
    </w:lvl>
    <w:lvl w:ilvl="4" w:tplc="DBDE6964" w:tentative="1">
      <w:start w:val="1"/>
      <w:numFmt w:val="bullet"/>
      <w:lvlText w:val=""/>
      <w:lvlJc w:val="left"/>
      <w:pPr>
        <w:tabs>
          <w:tab w:val="num" w:pos="3524"/>
        </w:tabs>
        <w:ind w:left="3524" w:hanging="360"/>
      </w:pPr>
      <w:rPr>
        <w:rFonts w:ascii="Wingdings" w:hAnsi="Wingdings" w:hint="default"/>
      </w:rPr>
    </w:lvl>
    <w:lvl w:ilvl="5" w:tplc="A7665E48" w:tentative="1">
      <w:start w:val="1"/>
      <w:numFmt w:val="bullet"/>
      <w:lvlText w:val=""/>
      <w:lvlJc w:val="left"/>
      <w:pPr>
        <w:tabs>
          <w:tab w:val="num" w:pos="4244"/>
        </w:tabs>
        <w:ind w:left="4244" w:hanging="360"/>
      </w:pPr>
      <w:rPr>
        <w:rFonts w:ascii="Wingdings" w:hAnsi="Wingdings" w:hint="default"/>
      </w:rPr>
    </w:lvl>
    <w:lvl w:ilvl="6" w:tplc="7EA4FBC0" w:tentative="1">
      <w:start w:val="1"/>
      <w:numFmt w:val="bullet"/>
      <w:lvlText w:val=""/>
      <w:lvlJc w:val="left"/>
      <w:pPr>
        <w:tabs>
          <w:tab w:val="num" w:pos="4964"/>
        </w:tabs>
        <w:ind w:left="4964" w:hanging="360"/>
      </w:pPr>
      <w:rPr>
        <w:rFonts w:ascii="Wingdings" w:hAnsi="Wingdings" w:hint="default"/>
      </w:rPr>
    </w:lvl>
    <w:lvl w:ilvl="7" w:tplc="B0D8E6CA" w:tentative="1">
      <w:start w:val="1"/>
      <w:numFmt w:val="bullet"/>
      <w:lvlText w:val=""/>
      <w:lvlJc w:val="left"/>
      <w:pPr>
        <w:tabs>
          <w:tab w:val="num" w:pos="5684"/>
        </w:tabs>
        <w:ind w:left="5684" w:hanging="360"/>
      </w:pPr>
      <w:rPr>
        <w:rFonts w:ascii="Wingdings" w:hAnsi="Wingdings" w:hint="default"/>
      </w:rPr>
    </w:lvl>
    <w:lvl w:ilvl="8" w:tplc="71A8C12A" w:tentative="1">
      <w:start w:val="1"/>
      <w:numFmt w:val="bullet"/>
      <w:lvlText w:val=""/>
      <w:lvlJc w:val="left"/>
      <w:pPr>
        <w:tabs>
          <w:tab w:val="num" w:pos="6404"/>
        </w:tabs>
        <w:ind w:left="640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4C1"/>
    <w:rsid w:val="007428CD"/>
    <w:rsid w:val="00744D4F"/>
    <w:rsid w:val="007934C1"/>
    <w:rsid w:val="00A51B07"/>
    <w:rsid w:val="00AD2F5D"/>
    <w:rsid w:val="00DA55E7"/>
    <w:rsid w:val="00FD4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4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4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4C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4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34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34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718</Words>
  <Characters>4096</Characters>
  <Application>Microsoft Office Word</Application>
  <DocSecurity>0</DocSecurity>
  <Lines>34</Lines>
  <Paragraphs>9</Paragraphs>
  <ScaleCrop>false</ScaleCrop>
  <Company>Home</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-8-</cp:lastModifiedBy>
  <cp:revision>6</cp:revision>
  <dcterms:created xsi:type="dcterms:W3CDTF">2023-12-26T12:22:00Z</dcterms:created>
  <dcterms:modified xsi:type="dcterms:W3CDTF">2023-12-27T04:42:00Z</dcterms:modified>
</cp:coreProperties>
</file>